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98" w:rsidRPr="00627298" w:rsidRDefault="00627298" w:rsidP="00627298">
      <w:pPr>
        <w:shd w:val="clear" w:color="auto" w:fill="FFFFFF"/>
        <w:spacing w:after="180" w:line="240" w:lineRule="atLeast"/>
        <w:textAlignment w:val="baseline"/>
        <w:outlineLvl w:val="1"/>
        <w:rPr>
          <w:rFonts w:ascii="Open Sans Condensed" w:eastAsia="Times New Roman" w:hAnsi="Open Sans Condensed" w:cs="Open Sans Condensed"/>
          <w:b/>
          <w:bCs/>
          <w:color w:val="1D1D1D"/>
          <w:sz w:val="41"/>
          <w:szCs w:val="41"/>
        </w:rPr>
      </w:pPr>
      <w:r w:rsidRPr="00627298">
        <w:rPr>
          <w:rFonts w:ascii="Open Sans Condensed" w:eastAsia="Times New Roman" w:hAnsi="Open Sans Condensed" w:cs="Open Sans Condensed"/>
          <w:b/>
          <w:bCs/>
          <w:color w:val="1D1D1D"/>
          <w:sz w:val="41"/>
          <w:szCs w:val="41"/>
        </w:rPr>
        <w:t>Training Opportunities</w:t>
      </w:r>
    </w:p>
    <w:p w:rsidR="00627298" w:rsidRPr="00627298" w:rsidRDefault="00627298" w:rsidP="00627298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1D1D1D"/>
          <w:sz w:val="23"/>
          <w:szCs w:val="23"/>
        </w:rPr>
      </w:pPr>
      <w:r w:rsidRPr="00627298"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The Program seeks to provide training, employment, contracting, and other economic opportunities generated by this program to low- and very-low income persons, particularly those who are recipients of government assistance for housing, and to businesses that provide economic opportunities to low- and very low-income persons in the Tuscaloosa area.</w:t>
      </w:r>
    </w:p>
    <w:p w:rsidR="00627298" w:rsidRDefault="00627298" w:rsidP="00627298">
      <w:pPr>
        <w:shd w:val="clear" w:color="auto" w:fill="FFFFFF"/>
        <w:spacing w:line="288" w:lineRule="atLeast"/>
        <w:textAlignment w:val="baseline"/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:rsidR="00683F1F" w:rsidRDefault="00627298" w:rsidP="00627298">
      <w:pPr>
        <w:shd w:val="clear" w:color="auto" w:fill="FFFFFF"/>
        <w:spacing w:line="288" w:lineRule="atLeast"/>
        <w:textAlignment w:val="baseline"/>
        <w:rPr>
          <w:rStyle w:val="Hyperlink"/>
          <w:rFonts w:ascii="Calibri" w:eastAsia="Times New Roman" w:hAnsi="Calibri" w:cs="Calibri"/>
        </w:rPr>
      </w:pPr>
      <w:r w:rsidRPr="00627298"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In order to build local capacity of trained and certified individuals and firms to safely and effectively address lead hazards during lead hazard control, renovation, remodeling, and maintenance activities; the Program will provide free of charge, State of Alabama certified lead-based paint Inspector/Risk Assessor</w:t>
      </w:r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, RRP Renovator</w:t>
      </w:r>
      <w:r w:rsidRPr="00627298"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and Abatement Worker classes. An additional stipend to assist with the payment of the state credential may be available upon successful completion of the training session (as funding is available). </w:t>
      </w:r>
      <w:proofErr w:type="gramStart"/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The </w:t>
      </w:r>
      <w:r w:rsidRPr="00627298"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Lead Safety for Renovation, Repair, and Painting</w:t>
      </w:r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(RRP) training course and certification is required by law</w:t>
      </w:r>
      <w:proofErr w:type="gramEnd"/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for anyone doing work on a home or child care facility built before 1978. UA </w:t>
      </w:r>
      <w:proofErr w:type="spellStart"/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SafeState</w:t>
      </w:r>
      <w:proofErr w:type="spellEnd"/>
      <w:r>
        <w:rPr>
          <w:rFonts w:ascii="inherit" w:eastAsia="Times New Roman" w:hAnsi="inherit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 xml:space="preserve"> offers the RRP training quarterly and a scholarship for RRP training is available to anyone who completes the Lead Occupation Safety Workshop and passes a quiz at the end of the workshop. {Hyperlink to </w:t>
      </w:r>
      <w:proofErr w:type="spellStart"/>
      <w:r w:rsidR="00683F1F">
        <w:rPr>
          <w:rFonts w:ascii="Calibri" w:eastAsia="Times New Roman" w:hAnsi="Calibri" w:cs="Calibri"/>
          <w:color w:val="000000"/>
        </w:rPr>
        <w:t>Youtube</w:t>
      </w:r>
      <w:proofErr w:type="spellEnd"/>
      <w:r w:rsidR="00683F1F">
        <w:rPr>
          <w:rFonts w:ascii="Calibri" w:eastAsia="Times New Roman" w:hAnsi="Calibri" w:cs="Calibri"/>
          <w:color w:val="000000"/>
        </w:rPr>
        <w:t xml:space="preserve"> link -- </w:t>
      </w:r>
      <w:hyperlink r:id="rId4" w:history="1">
        <w:r w:rsidR="00683F1F">
          <w:rPr>
            <w:rStyle w:val="Hyperlink"/>
            <w:rFonts w:ascii="Calibri" w:eastAsia="Times New Roman" w:hAnsi="Calibri" w:cs="Calibri"/>
          </w:rPr>
          <w:t>https://youtu.be/6yiG839wbAM?t=5</w:t>
        </w:r>
      </w:hyperlink>
      <w:r>
        <w:rPr>
          <w:rStyle w:val="Hyperlink"/>
          <w:rFonts w:ascii="Calibri" w:eastAsia="Times New Roman" w:hAnsi="Calibri" w:cs="Calibri"/>
        </w:rPr>
        <w:t xml:space="preserve">   </w:t>
      </w:r>
    </w:p>
    <w:p w:rsidR="00627298" w:rsidRDefault="00627298" w:rsidP="00627298">
      <w:pPr>
        <w:shd w:val="clear" w:color="auto" w:fill="FFFFFF"/>
        <w:spacing w:line="288" w:lineRule="atLeast"/>
        <w:textAlignment w:val="baseline"/>
        <w:rPr>
          <w:rStyle w:val="Hyperlink"/>
          <w:rFonts w:ascii="Calibri" w:eastAsia="Times New Roman" w:hAnsi="Calibri" w:cs="Calibri"/>
        </w:rPr>
      </w:pPr>
    </w:p>
    <w:p w:rsidR="00627298" w:rsidRDefault="00627298" w:rsidP="00627298">
      <w:pPr>
        <w:shd w:val="clear" w:color="auto" w:fill="FFFFFF"/>
        <w:spacing w:line="288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For additional information about training opportunities, call 205-248-5087 Monday - Friday from 8:00 AM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–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5:0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0 PM, or email </w:t>
      </w:r>
      <w:hyperlink r:id="rId5" w:history="1">
        <w:r>
          <w:rPr>
            <w:rStyle w:val="Hyperlink"/>
            <w:rFonts w:ascii="Arial" w:hAnsi="Arial" w:cs="Arial"/>
            <w:color w:val="0975A7"/>
            <w:sz w:val="23"/>
            <w:szCs w:val="23"/>
            <w:bdr w:val="none" w:sz="0" w:space="0" w:color="auto" w:frame="1"/>
          </w:rPr>
          <w:t>lead@tuscaloosa.com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63740E" w:rsidRDefault="0063740E"/>
    <w:sectPr w:rsidR="0063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1F"/>
    <w:rsid w:val="00627298"/>
    <w:rsid w:val="0063740E"/>
    <w:rsid w:val="006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674A"/>
  <w15:chartTrackingRefBased/>
  <w15:docId w15:val="{695341F6-3EBB-4682-A341-4AF5ED1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2729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F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72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729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@tuscaloosa.com" TargetMode="External"/><Relationship Id="rId4" Type="http://schemas.openxmlformats.org/officeDocument/2006/relationships/hyperlink" Target="https://youtu.be/6yiG839wbAM?t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Cates</dc:creator>
  <cp:keywords/>
  <dc:description/>
  <cp:lastModifiedBy>Chip Cates</cp:lastModifiedBy>
  <cp:revision>2</cp:revision>
  <dcterms:created xsi:type="dcterms:W3CDTF">2022-01-13T15:30:00Z</dcterms:created>
  <dcterms:modified xsi:type="dcterms:W3CDTF">2022-01-13T21:35:00Z</dcterms:modified>
</cp:coreProperties>
</file>